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outlineLvl w:val="0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HFC-E2/NT智能基站控制器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产品概述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基站控制系统是森林防火视频监控系统中必不可少的核心设备。当前使用的基站控制系统大多数都是由传输设备、网络交换设备、防雷设备、电源等众多产品拼凑而成的一个控制系统。在山高林密、道路不畅、气候恶劣的偏远山区/野外环境下，虽然能实现基本的功能，但却存在诸多拼凑型系统无法克服的缺陷，导致设备正常率低、维护工作量大、运维成本居高不下等诸多难题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1）兼容性差、故障率高；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2）功耗大，花费在配套的供电系统采购、安装和维护的费用大大增加；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3）运输困难、安装复杂、调试难度大，甚至还需要修建机房；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4）无自动温控功能，环境适应性差；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5）故障检测困难，维护工作大；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6）无远程网管功能，找到故障设备、故障原因可能需要多方人员通力合作。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Style w:val="3"/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b w:val="0"/>
          <w:sz w:val="21"/>
          <w:szCs w:val="21"/>
        </w:rPr>
        <w:t>海普公司推出的HFC-E2/NT智能基站控制器，满足常温条件下使用。把数据采集、视频编码、协议转换、数据传输、功放、逆变、智能温控等诸多功能模块集成到一块电路板上，一举解决了拼凑型基站控制系统存在的诸多缺陷。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3"/>
          <w:rFonts w:hint="eastAsia" w:ascii="微软雅黑" w:hAnsi="微软雅黑" w:eastAsia="微软雅黑" w:cs="微软雅黑"/>
          <w:b w:val="0"/>
          <w:sz w:val="21"/>
          <w:szCs w:val="21"/>
        </w:rPr>
        <w:t>海普智能基站控制器</w:t>
      </w:r>
      <w:r>
        <w:rPr>
          <w:rFonts w:hint="eastAsia" w:ascii="微软雅黑" w:hAnsi="微软雅黑" w:eastAsia="微软雅黑" w:cs="微软雅黑"/>
          <w:sz w:val="21"/>
          <w:szCs w:val="21"/>
        </w:rPr>
        <w:t>与拼凑型基站控制系统相比，具有以下的显著优势：</w:t>
      </w: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firstLine="567"/>
        <w:jc w:val="both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可网管：</w:t>
      </w:r>
      <w:r>
        <w:rPr>
          <w:rFonts w:hint="eastAsia" w:ascii="微软雅黑" w:hAnsi="微软雅黑" w:eastAsia="微软雅黑" w:cs="微软雅黑"/>
          <w:sz w:val="21"/>
          <w:szCs w:val="21"/>
        </w:rPr>
        <w:t>实时监测产品自身和外接设备运行状态，改变传统的人工处理和被动应付的管理模式。一旦设备出现故障或异常，短信自动告警；告警内容包括故障原因、发生时间等，省去必须派专业技术人员到现场进行故障检测/诊断的环节。</w:t>
      </w: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firstLine="567"/>
        <w:jc w:val="both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故障率低：</w:t>
      </w:r>
      <w:r>
        <w:rPr>
          <w:rFonts w:hint="eastAsia" w:ascii="微软雅黑" w:hAnsi="微软雅黑" w:eastAsia="微软雅黑" w:cs="微软雅黑"/>
          <w:sz w:val="21"/>
          <w:szCs w:val="21"/>
        </w:rPr>
        <w:t>智能基站控制器高度集成设计，故障发生率为拼凑型基站控制系统的几十分之一；采用集成防雷设计，排除了不规范防雷设计和不专业施工所造成隐患和风险。</w:t>
      </w: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firstLine="567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运维成本低：</w:t>
      </w:r>
      <w:r>
        <w:rPr>
          <w:rFonts w:hint="eastAsia" w:ascii="微软雅黑" w:hAnsi="微软雅黑" w:eastAsia="微软雅黑" w:cs="微软雅黑"/>
          <w:sz w:val="21"/>
          <w:szCs w:val="21"/>
        </w:rPr>
        <w:t>由于智能基站控制器诸多功能模块“一板集成”，维护/维修通过更换电路板即可现场完成维护。不用专业维修人员，省去返厂维修的麻烦，维护变得简单。从而缩短故障排除时间，降低维护成本，提高维护效率。</w:t>
      </w: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firstLine="567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配套成本低：</w:t>
      </w:r>
      <w:r>
        <w:rPr>
          <w:rFonts w:hint="eastAsia" w:ascii="微软雅黑" w:hAnsi="微软雅黑" w:eastAsia="微软雅黑" w:cs="微软雅黑"/>
          <w:sz w:val="21"/>
          <w:szCs w:val="21"/>
        </w:rPr>
        <w:t>由于集成化程度高，其功耗也成倍降低，大大降低对供电系统的要求，相应的减少供电设备费用的投入。</w:t>
      </w:r>
    </w:p>
    <w:p>
      <w:pPr>
        <w:pStyle w:val="5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ind w:left="0" w:firstLine="567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施工成本低：</w:t>
      </w:r>
      <w:r>
        <w:rPr>
          <w:rFonts w:hint="eastAsia" w:ascii="微软雅黑" w:hAnsi="微软雅黑" w:eastAsia="微软雅黑" w:cs="微软雅黑"/>
          <w:sz w:val="21"/>
          <w:szCs w:val="21"/>
        </w:rPr>
        <w:t>体积小、重量轻、便于搬运，无须建设专用机房（使用螺钉固定在塔/杆架上即可），可大大节省安装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</w:rPr>
        <w:t>时间和费用。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产品特点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高集成：HFC-E2/NT智能基站控制器采用高集成设计，使产品轻型化，可靠性高，故障率低。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远程网管：可远程进行故障检测，故障自动告警，能够实现当天完成故障/异常的维护，维护费用仅为</w:t>
      </w:r>
      <w:r>
        <w:rPr>
          <w:rStyle w:val="3"/>
          <w:rFonts w:hint="eastAsia" w:ascii="微软雅黑" w:hAnsi="微软雅黑" w:eastAsia="微软雅黑" w:cs="微软雅黑"/>
          <w:b w:val="0"/>
          <w:sz w:val="21"/>
          <w:szCs w:val="21"/>
        </w:rPr>
        <w:t>拼凑型基站控制系统的几十分之一</w:t>
      </w:r>
      <w:r>
        <w:rPr>
          <w:rFonts w:hint="eastAsia" w:ascii="微软雅黑" w:hAnsi="微软雅黑" w:eastAsia="微软雅黑" w:cs="微软雅黑"/>
          <w:sz w:val="21"/>
          <w:szCs w:val="21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便于安装：体积小、重量轻，便于搬运；外接接口为标准接口，通过插拔端口即可完成安装；外壳刚性强、密封性好，可直接固定在塔/杆上，无须修建机房。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功耗低：不需给各个模块单独供电，前端基站整体运行功耗低于60W，仅需4节蓄电池即可维持3-4天的全天候运行。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集成防雷：集成防雷，无须花费人力、物力、财力去采购、安装防雷设备。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kern w:val="2"/>
          <w:sz w:val="21"/>
          <w:szCs w:val="21"/>
        </w:rPr>
        <w:t>技术参数</w:t>
      </w:r>
    </w:p>
    <w:tbl>
      <w:tblPr>
        <w:tblStyle w:val="4"/>
        <w:tblW w:w="8239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743"/>
        <w:gridCol w:w="59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HFC-E2/NT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高度集成化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一体化集成电路，低功耗、低故障、确保系统长时间稳定运行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主要功能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视频处理、远程控制、数据交换、通讯协议转换、电源逆变、智能温控、数字功放、数字报警等功能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结构与材料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铸铝结构，全封闭设计，预留嵌入式智能分析单元接口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接口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数字云台接口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支持（标配19芯的防水航空插座）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供电接口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1个6芯防水连接插座，供电电压DC24±5%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防盗报警接口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1个12芯防水连接插座，提供防盗摄像机电源，以太网口，Line输入和功放输出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网桥接口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A1型提供4个供网桥通讯接口(POE方式)，A2型提供1个供网桥通讯接口(POE方式)，供电电压为DC24V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光伏控制器通讯接口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预留RS485通讯接口，请在订货时咨询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气象采集接口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支持（请订货时咨询气象传感器的供电方式）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设备管理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远程电源管理、远程控制功放单元，远程启动与关闭、设备复位等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工作状态监控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内置硬、软件双看门狗机制，自动监测设备运行状态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以太网通讯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防浪涌保护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支持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电源适应性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DC19V～DC36V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-30℃～60℃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产品重量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产品规格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265mm×230mm×135mm(含遮阳罩规格）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CFE"/>
    <w:multiLevelType w:val="multilevel"/>
    <w:tmpl w:val="32872CF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FF4080F"/>
    <w:multiLevelType w:val="multilevel"/>
    <w:tmpl w:val="7FF4080F"/>
    <w:lvl w:ilvl="0" w:tentative="0">
      <w:start w:val="1"/>
      <w:numFmt w:val="decimal"/>
      <w:lvlText w:val="%1)"/>
      <w:lvlJc w:val="left"/>
      <w:pPr>
        <w:ind w:left="987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77B87"/>
    <w:rsid w:val="13677B87"/>
    <w:rsid w:val="39E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styleId="5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2018-01-02T06:15:00Z</dcterms:created>
  <dc:creator>风影无痕</dc:creator>
  <cp:lastModifiedBy>风影无痕</cp:lastModifiedBy>
  <dcterms:modified xsi:type="dcterms:W3CDTF">2018-01-08T08:42:23Z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